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EF" w:rsidRDefault="00960BEF" w:rsidP="00960BE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60BEF" w:rsidRDefault="00960BEF" w:rsidP="00960BE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Эконометрика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0BEF" w:rsidRDefault="00960BEF" w:rsidP="00960BE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Pr="00F47507">
        <w:rPr>
          <w:rFonts w:ascii="Times New Roman" w:hAnsi="Times New Roman" w:cs="Times New Roman"/>
          <w:b/>
          <w:caps/>
          <w:sz w:val="28"/>
          <w:szCs w:val="28"/>
        </w:rPr>
        <w:t>38.03.01 Экономика</w:t>
      </w:r>
    </w:p>
    <w:p w:rsidR="00960BEF" w:rsidRDefault="00960BEF" w:rsidP="00960BEF">
      <w:pPr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 «Экономика и бизнес»</w:t>
      </w:r>
    </w:p>
    <w:p w:rsidR="00960BEF" w:rsidRDefault="00960BEF" w:rsidP="00960BE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Корпоративные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финанасы</w:t>
      </w:r>
      <w:proofErr w:type="spellEnd"/>
    </w:p>
    <w:p w:rsidR="00960BEF" w:rsidRDefault="00960BEF" w:rsidP="00960BE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Очно-заочная форма обучения</w:t>
      </w:r>
    </w:p>
    <w:p w:rsidR="00960BEF" w:rsidRDefault="00960BEF" w:rsidP="00960BEF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0BEF" w:rsidRDefault="00960BEF" w:rsidP="00960B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960BEF" w:rsidRPr="00604DB8" w:rsidRDefault="00960BEF" w:rsidP="00604DB8">
      <w:pPr>
        <w:spacing w:after="0" w:line="360" w:lineRule="auto"/>
        <w:jc w:val="both"/>
        <w:rPr>
          <w:rStyle w:val="FontStyle77"/>
          <w:sz w:val="28"/>
          <w:szCs w:val="28"/>
        </w:rPr>
      </w:pPr>
      <w:r w:rsidRPr="00604DB8">
        <w:rPr>
          <w:rFonts w:ascii="Times New Roman" w:hAnsi="Times New Roman" w:cs="Times New Roman"/>
          <w:sz w:val="28"/>
          <w:szCs w:val="28"/>
        </w:rPr>
        <w:t>Целью является формирование компетенций:</w:t>
      </w:r>
      <w:r w:rsidRPr="00604DB8">
        <w:rPr>
          <w:rFonts w:ascii="Times New Roman" w:hAnsi="Times New Roman" w:cs="Times New Roman"/>
          <w:sz w:val="28"/>
          <w:szCs w:val="28"/>
        </w:rPr>
        <w:t xml:space="preserve"> ПКН-1 </w:t>
      </w:r>
      <w:r w:rsidRPr="00604DB8">
        <w:rPr>
          <w:rFonts w:ascii="Times New Roman" w:hAnsi="Times New Roman" w:cs="Times New Roman"/>
          <w:sz w:val="28"/>
          <w:szCs w:val="28"/>
        </w:rPr>
        <w:t>(владение основными научными понятиями и категориальным аппарат</w:t>
      </w:r>
      <w:bookmarkStart w:id="0" w:name="_GoBack"/>
      <w:bookmarkEnd w:id="0"/>
      <w:r w:rsidRPr="00604DB8">
        <w:rPr>
          <w:rFonts w:ascii="Times New Roman" w:hAnsi="Times New Roman" w:cs="Times New Roman"/>
          <w:sz w:val="28"/>
          <w:szCs w:val="28"/>
        </w:rPr>
        <w:t>ом современной экономики и их применение при решении прикладных задач)</w:t>
      </w:r>
      <w:r w:rsidR="00604DB8">
        <w:rPr>
          <w:rFonts w:ascii="Times New Roman" w:hAnsi="Times New Roman" w:cs="Times New Roman"/>
          <w:sz w:val="28"/>
          <w:szCs w:val="28"/>
        </w:rPr>
        <w:t xml:space="preserve"> , </w:t>
      </w:r>
      <w:r w:rsidRPr="00604DB8">
        <w:rPr>
          <w:rFonts w:ascii="Times New Roman" w:hAnsi="Times New Roman" w:cs="Times New Roman"/>
          <w:sz w:val="28"/>
          <w:szCs w:val="28"/>
        </w:rPr>
        <w:t xml:space="preserve">ПКН-3  </w:t>
      </w:r>
      <w:r w:rsidRPr="00604DB8">
        <w:rPr>
          <w:rFonts w:ascii="Times New Roman" w:hAnsi="Times New Roman" w:cs="Times New Roman"/>
          <w:sz w:val="28"/>
          <w:szCs w:val="28"/>
        </w:rPr>
        <w:t xml:space="preserve">(способность осуществлять сбор, обработку и статистический данных, применять, математические методы для решения стандартных профессиональных финансово-экономических задач, интерпретировать полученные результаты), </w:t>
      </w:r>
      <w:r w:rsidRPr="00604DB8">
        <w:rPr>
          <w:rFonts w:ascii="Times New Roman" w:hAnsi="Times New Roman" w:cs="Times New Roman"/>
          <w:sz w:val="28"/>
          <w:szCs w:val="28"/>
        </w:rPr>
        <w:t xml:space="preserve"> УК-4 (с</w:t>
      </w:r>
      <w:r w:rsidRPr="00604DB8">
        <w:rPr>
          <w:rFonts w:ascii="Times New Roman" w:hAnsi="Times New Roman" w:cs="Times New Roman"/>
          <w:sz w:val="28"/>
          <w:szCs w:val="28"/>
        </w:rPr>
        <w:t>пособность использовать прикладное программное обеспечение при решении профессиональных задач</w:t>
      </w:r>
      <w:r w:rsidRPr="00604DB8">
        <w:rPr>
          <w:rFonts w:ascii="Times New Roman" w:hAnsi="Times New Roman" w:cs="Times New Roman"/>
          <w:sz w:val="28"/>
          <w:szCs w:val="28"/>
        </w:rPr>
        <w:t>),   УК-10 (с</w:t>
      </w:r>
      <w:r w:rsidRPr="00604DB8">
        <w:rPr>
          <w:rFonts w:ascii="Times New Roman" w:hAnsi="Times New Roman" w:cs="Times New Roman"/>
          <w:sz w:val="28"/>
          <w:szCs w:val="28"/>
        </w:rPr>
        <w:t>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</w:r>
      <w:r w:rsidRPr="00604DB8">
        <w:rPr>
          <w:rFonts w:ascii="Times New Roman" w:hAnsi="Times New Roman" w:cs="Times New Roman"/>
          <w:sz w:val="28"/>
          <w:szCs w:val="28"/>
        </w:rPr>
        <w:t xml:space="preserve">) </w:t>
      </w:r>
      <w:r w:rsidRPr="00604DB8">
        <w:rPr>
          <w:rFonts w:ascii="Times New Roman" w:hAnsi="Times New Roman" w:cs="Times New Roman"/>
          <w:sz w:val="28"/>
          <w:szCs w:val="28"/>
        </w:rPr>
        <w:t>на основе формируемой системы знаний, умений, навыков в области анализа данных</w:t>
      </w:r>
      <w:r w:rsidR="00604DB8" w:rsidRPr="00604DB8">
        <w:rPr>
          <w:rFonts w:ascii="Times New Roman" w:hAnsi="Times New Roman" w:cs="Times New Roman"/>
          <w:sz w:val="28"/>
          <w:szCs w:val="28"/>
        </w:rPr>
        <w:t>, эконометрических моделей</w:t>
      </w:r>
      <w:r w:rsidRPr="00604DB8">
        <w:rPr>
          <w:rFonts w:ascii="Times New Roman" w:hAnsi="Times New Roman" w:cs="Times New Roman"/>
          <w:sz w:val="28"/>
          <w:szCs w:val="28"/>
        </w:rPr>
        <w:t>.</w:t>
      </w:r>
    </w:p>
    <w:p w:rsidR="00604DB8" w:rsidRDefault="00604DB8" w:rsidP="00604DB8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604DB8" w:rsidRDefault="00604DB8" w:rsidP="00604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604DB8" w:rsidRDefault="00604DB8" w:rsidP="00604DB8">
      <w:pPr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-формирование способности </w:t>
      </w:r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>использовать  прикладное</w:t>
      </w:r>
      <w:proofErr w:type="gramEnd"/>
      <w:r>
        <w:rPr>
          <w:rFonts w:ascii="Times New Roman" w:hAnsi="Times New Roman" w:cs="Times New Roman"/>
          <w:kern w:val="3"/>
          <w:sz w:val="28"/>
          <w:szCs w:val="28"/>
        </w:rPr>
        <w:t xml:space="preserve">  программное  обеспечение  при решении  профессиональных  задач;</w:t>
      </w:r>
    </w:p>
    <w:p w:rsidR="00604DB8" w:rsidRDefault="00604DB8" w:rsidP="00604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обработки, обобщения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информации для оценки состояния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выявления тенденций, закономерностей и конкретных особенностей развития социально- экономических и бизнес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процессов; </w:t>
      </w:r>
    </w:p>
    <w:p w:rsidR="00604DB8" w:rsidRDefault="00604DB8" w:rsidP="00604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компьютерных технологий, применяемых в </w:t>
      </w:r>
      <w:r>
        <w:rPr>
          <w:rFonts w:ascii="Times New Roman" w:hAnsi="Times New Roman" w:cs="Times New Roman"/>
          <w:sz w:val="28"/>
          <w:szCs w:val="28"/>
        </w:rPr>
        <w:t>эконометрике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4DB8" w:rsidRDefault="00604DB8" w:rsidP="00604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современными методиками статистического моделирования при решении задач.</w:t>
      </w:r>
    </w:p>
    <w:p w:rsidR="00604DB8" w:rsidRDefault="00604DB8" w:rsidP="00604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604DB8" w:rsidRDefault="00604DB8" w:rsidP="00604DB8">
      <w:pPr>
        <w:pStyle w:val="Bodytext30"/>
        <w:shd w:val="clear" w:color="auto" w:fill="auto"/>
        <w:spacing w:before="0" w:line="360" w:lineRule="auto"/>
        <w:ind w:left="20" w:right="2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Дисциплина «Эконометрика»</w:t>
      </w:r>
      <w:r>
        <w:rPr>
          <w:sz w:val="28"/>
          <w:szCs w:val="28"/>
        </w:rPr>
        <w:t xml:space="preserve"> включена в обязательную часть учебного плана</w:t>
      </w:r>
      <w:r w:rsidRPr="00604DB8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38.03.01«Экономика»,</w:t>
      </w:r>
      <w:r>
        <w:rPr>
          <w:sz w:val="28"/>
          <w:szCs w:val="28"/>
        </w:rPr>
        <w:t xml:space="preserve"> входит в цикл математики и информатики.</w:t>
      </w:r>
      <w:r>
        <w:rPr>
          <w:sz w:val="28"/>
          <w:szCs w:val="28"/>
        </w:rPr>
        <w:t xml:space="preserve"> Изучение дисциплины «Эконометрика» основывается на базе знаний, полученных студентами на первом курсе в </w:t>
      </w:r>
      <w:r>
        <w:rPr>
          <w:sz w:val="28"/>
          <w:szCs w:val="28"/>
        </w:rPr>
        <w:t>ходе освоения дисциплины «М</w:t>
      </w:r>
      <w:r>
        <w:rPr>
          <w:sz w:val="28"/>
          <w:szCs w:val="28"/>
        </w:rPr>
        <w:t>атематика», «</w:t>
      </w:r>
      <w:r>
        <w:rPr>
          <w:sz w:val="28"/>
          <w:szCs w:val="28"/>
        </w:rPr>
        <w:t>Анализ данных</w:t>
      </w:r>
      <w:r>
        <w:rPr>
          <w:sz w:val="28"/>
          <w:szCs w:val="28"/>
        </w:rPr>
        <w:t>» того же блока.</w:t>
      </w:r>
    </w:p>
    <w:p w:rsidR="00604DB8" w:rsidRDefault="00604DB8" w:rsidP="0060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Трудоёмкость дисциплине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единиц, </w:t>
      </w:r>
      <w:r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604DB8" w:rsidRDefault="00604DB8" w:rsidP="00604D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04DB8" w:rsidRPr="00604DB8" w:rsidRDefault="00604DB8" w:rsidP="00604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9"/>
      <w:proofErr w:type="spellStart"/>
      <w:r w:rsidRPr="00604DB8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604DB8">
        <w:rPr>
          <w:rStyle w:val="Heading317"/>
          <w:rFonts w:eastAsia="Arial Unicode MS"/>
          <w:sz w:val="28"/>
          <w:szCs w:val="28"/>
        </w:rPr>
        <w:t xml:space="preserve"> </w:t>
      </w:r>
      <w:r w:rsidRPr="00604DB8">
        <w:rPr>
          <w:rStyle w:val="Heading317"/>
          <w:rFonts w:eastAsia="Arial Unicode MS"/>
          <w:b w:val="0"/>
          <w:sz w:val="28"/>
          <w:szCs w:val="28"/>
        </w:rPr>
        <w:t>1</w:t>
      </w:r>
      <w:r w:rsidRPr="00604DB8">
        <w:rPr>
          <w:rStyle w:val="Heading317"/>
          <w:rFonts w:eastAsia="Arial Unicode MS"/>
          <w:sz w:val="28"/>
          <w:szCs w:val="28"/>
        </w:rPr>
        <w:t>.</w:t>
      </w:r>
      <w:r w:rsidRPr="00604DB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proofErr w:type="spellStart"/>
      <w:r w:rsidRPr="00604DB8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604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DB8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Pr="00604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DB8">
        <w:rPr>
          <w:rFonts w:ascii="Times New Roman" w:hAnsi="Times New Roman" w:cs="Times New Roman"/>
          <w:sz w:val="28"/>
          <w:szCs w:val="28"/>
        </w:rPr>
        <w:t>эконометрического</w:t>
      </w:r>
      <w:proofErr w:type="spellEnd"/>
      <w:r w:rsidRPr="00604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DB8">
        <w:rPr>
          <w:rFonts w:ascii="Times New Roman" w:hAnsi="Times New Roman" w:cs="Times New Roman"/>
          <w:sz w:val="28"/>
          <w:szCs w:val="28"/>
        </w:rPr>
        <w:t>моделирования</w:t>
      </w:r>
      <w:proofErr w:type="spellEnd"/>
    </w:p>
    <w:p w:rsidR="00604DB8" w:rsidRPr="00604DB8" w:rsidRDefault="00604DB8" w:rsidP="00604D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DB8">
        <w:rPr>
          <w:rFonts w:ascii="Times New Roman" w:hAnsi="Times New Roman" w:cs="Times New Roman"/>
          <w:sz w:val="28"/>
          <w:szCs w:val="28"/>
        </w:rPr>
        <w:t xml:space="preserve">Тема 2. </w:t>
      </w:r>
      <w:hyperlink r:id="rId4" w:anchor="page/25" w:tgtFrame="_blank" w:history="1">
        <w:r w:rsidRPr="00604D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Элементы теории вероятностей и математической статистики</w:t>
        </w:r>
      </w:hyperlink>
    </w:p>
    <w:p w:rsidR="00604DB8" w:rsidRPr="00604DB8" w:rsidRDefault="00604DB8" w:rsidP="00604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0"/>
      <w:r w:rsidRPr="00604DB8">
        <w:rPr>
          <w:rFonts w:ascii="Times New Roman" w:hAnsi="Times New Roman" w:cs="Times New Roman"/>
          <w:sz w:val="28"/>
          <w:szCs w:val="28"/>
        </w:rPr>
        <w:t xml:space="preserve">Тема 3. </w:t>
      </w:r>
      <w:bookmarkEnd w:id="2"/>
      <w:r w:rsidRPr="00604DB8">
        <w:rPr>
          <w:rFonts w:ascii="Times New Roman" w:hAnsi="Times New Roman" w:cs="Times New Roman"/>
          <w:sz w:val="28"/>
          <w:szCs w:val="28"/>
        </w:rPr>
        <w:t>Парный регрессионный анализ</w:t>
      </w:r>
    </w:p>
    <w:p w:rsidR="00604DB8" w:rsidRPr="00604DB8" w:rsidRDefault="00604DB8" w:rsidP="00604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B8">
        <w:rPr>
          <w:rFonts w:ascii="Times New Roman" w:hAnsi="Times New Roman" w:cs="Times New Roman"/>
          <w:sz w:val="28"/>
          <w:szCs w:val="28"/>
        </w:rPr>
        <w:t>Глава 4. Множественный регрессионный анализ</w:t>
      </w:r>
    </w:p>
    <w:p w:rsidR="00604DB8" w:rsidRPr="00604DB8" w:rsidRDefault="00604DB8" w:rsidP="00604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B8">
        <w:rPr>
          <w:rFonts w:ascii="Times New Roman" w:hAnsi="Times New Roman" w:cs="Times New Roman"/>
          <w:sz w:val="28"/>
          <w:szCs w:val="28"/>
        </w:rPr>
        <w:t>Глава 5. Временные ряды и прогнозирование</w:t>
      </w:r>
    </w:p>
    <w:p w:rsidR="00604DB8" w:rsidRDefault="00604DB8" w:rsidP="00604D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4DB8" w:rsidRDefault="00604DB8" w:rsidP="00604DB8">
      <w:pPr>
        <w:pStyle w:val="Bodytext30"/>
        <w:shd w:val="clear" w:color="auto" w:fill="auto"/>
        <w:spacing w:before="0" w:line="480" w:lineRule="exact"/>
        <w:ind w:left="20" w:right="240" w:firstLine="720"/>
        <w:jc w:val="both"/>
        <w:rPr>
          <w:sz w:val="28"/>
          <w:szCs w:val="28"/>
        </w:rPr>
      </w:pPr>
    </w:p>
    <w:p w:rsidR="00960BEF" w:rsidRDefault="00960BEF" w:rsidP="00960BEF"/>
    <w:sectPr w:rsidR="009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3C"/>
    <w:rsid w:val="004A6E88"/>
    <w:rsid w:val="005F5C3C"/>
    <w:rsid w:val="00604DB8"/>
    <w:rsid w:val="00960BEF"/>
    <w:rsid w:val="00F4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4C58"/>
  <w15:chartTrackingRefBased/>
  <w15:docId w15:val="{7FB0C7DD-622C-487E-AC24-3D53C9CC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EF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960BEF"/>
    <w:rPr>
      <w:rFonts w:ascii="Times New Roman" w:hAnsi="Times New Roman" w:cs="Times New Roman" w:hint="default"/>
      <w:sz w:val="26"/>
      <w:szCs w:val="26"/>
    </w:rPr>
  </w:style>
  <w:style w:type="character" w:customStyle="1" w:styleId="Bodytext3">
    <w:name w:val="Body text (3)_"/>
    <w:basedOn w:val="a0"/>
    <w:link w:val="Bodytext30"/>
    <w:locked/>
    <w:rsid w:val="00604DB8"/>
    <w:rPr>
      <w:rFonts w:eastAsia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604DB8"/>
    <w:pPr>
      <w:shd w:val="clear" w:color="auto" w:fill="FFFFFF"/>
      <w:spacing w:before="720" w:after="0" w:line="322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10">
    <w:name w:val="Font Style110"/>
    <w:basedOn w:val="a0"/>
    <w:uiPriority w:val="99"/>
    <w:rsid w:val="00604DB8"/>
    <w:rPr>
      <w:rFonts w:ascii="Times New Roman" w:hAnsi="Times New Roman" w:cs="Times New Roman" w:hint="default"/>
      <w:sz w:val="26"/>
      <w:szCs w:val="26"/>
    </w:rPr>
  </w:style>
  <w:style w:type="character" w:customStyle="1" w:styleId="Heading317">
    <w:name w:val="Heading #3 + 17"/>
    <w:aliases w:val="5 pt"/>
    <w:basedOn w:val="a0"/>
    <w:rsid w:val="00604DB8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60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.el.fa.ru:2428/viewer/ekonometrika-44975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ED35F-8316-42E0-8392-93D90B10AD2D}"/>
</file>

<file path=customXml/itemProps2.xml><?xml version="1.0" encoding="utf-8"?>
<ds:datastoreItem xmlns:ds="http://schemas.openxmlformats.org/officeDocument/2006/customXml" ds:itemID="{84686CAB-3079-4DF1-9584-A9583F33DCD2}"/>
</file>

<file path=customXml/itemProps3.xml><?xml version="1.0" encoding="utf-8"?>
<ds:datastoreItem xmlns:ds="http://schemas.openxmlformats.org/officeDocument/2006/customXml" ds:itemID="{CA765CA8-75F2-4998-8B7A-ED4E7C5C1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2021-04-20T09:57:00Z</dcterms:created>
  <dcterms:modified xsi:type="dcterms:W3CDTF">2021-04-20T10:17:00Z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